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5DAEE" w14:textId="77777777" w:rsidR="00FA7579" w:rsidRDefault="00B60E61" w:rsidP="00FA7579">
      <w:r w:rsidRPr="00B60E61">
        <w:rPr>
          <w:noProof/>
          <w:lang w:val="en-US"/>
        </w:rPr>
        <w:drawing>
          <wp:inline distT="0" distB="0" distL="0" distR="0" wp14:anchorId="66872A97" wp14:editId="6A79D273">
            <wp:extent cx="844060" cy="1028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60" cy="10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CBBFF" w14:textId="77777777" w:rsidR="00690532" w:rsidRPr="00986C35" w:rsidRDefault="00B60E61" w:rsidP="00986C35">
      <w:pPr>
        <w:jc w:val="center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86C35" w:rsidRPr="00986C3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Resources</w:t>
      </w:r>
    </w:p>
    <w:p w14:paraId="20D4EFD1" w14:textId="77777777" w:rsidR="00690532" w:rsidRDefault="00690532" w:rsidP="00986C35"/>
    <w:p w14:paraId="6074A93A" w14:textId="77777777" w:rsidR="00AE53E7" w:rsidRPr="00AE53E7" w:rsidRDefault="00AE53E7" w:rsidP="00AE53E7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41404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Arpin</w:t>
      </w:r>
      <w:proofErr w:type="spellEnd"/>
      <w:r w:rsidRPr="0041404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, L., &amp; Capra, L. (2008). </w:t>
      </w:r>
      <w:proofErr w:type="spellStart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Accompagner</w:t>
      </w:r>
      <w:proofErr w:type="spellEnd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l'enseignant</w:t>
      </w:r>
      <w:proofErr w:type="spellEnd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dans</w:t>
      </w:r>
      <w:proofErr w:type="spellEnd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 xml:space="preserve"> son </w:t>
      </w:r>
      <w:proofErr w:type="spellStart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parcours</w:t>
      </w:r>
      <w:proofErr w:type="spellEnd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professionnel</w:t>
      </w:r>
      <w:proofErr w:type="spellEnd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Une</w:t>
      </w:r>
      <w:proofErr w:type="spellEnd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pratique</w:t>
      </w:r>
      <w:proofErr w:type="spellEnd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d'accompagnement</w:t>
      </w:r>
      <w:proofErr w:type="spellEnd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pédagogique</w:t>
      </w:r>
      <w:proofErr w:type="spellEnd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centrée</w:t>
      </w:r>
      <w:proofErr w:type="spellEnd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sur</w:t>
      </w:r>
      <w:proofErr w:type="spellEnd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 xml:space="preserve"> la </w:t>
      </w:r>
      <w:proofErr w:type="spellStart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personne</w:t>
      </w:r>
      <w:proofErr w:type="spellEnd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l'enseignant</w:t>
      </w:r>
      <w:proofErr w:type="spellEnd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 xml:space="preserve"> en </w:t>
      </w:r>
      <w:proofErr w:type="spellStart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développement</w:t>
      </w:r>
      <w:proofErr w:type="spellEnd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compétences</w:t>
      </w:r>
      <w:proofErr w:type="spellEnd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professionnelles</w:t>
      </w:r>
      <w:proofErr w:type="spellEnd"/>
      <w:r w:rsidRPr="0041404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41404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Montréal</w:t>
      </w:r>
      <w:proofErr w:type="spellEnd"/>
      <w:r w:rsidRPr="0041404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Pr="0041404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Chenelière-éducation</w:t>
      </w:r>
      <w:proofErr w:type="spellEnd"/>
      <w:r w:rsidRPr="0041404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.</w:t>
      </w:r>
    </w:p>
    <w:p w14:paraId="19D6788F" w14:textId="77777777" w:rsidR="00AE53E7" w:rsidRPr="00AE53E7" w:rsidRDefault="00AE53E7" w:rsidP="00AE53E7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EAEFEA9" w14:textId="77777777" w:rsidR="0060698A" w:rsidRPr="0060698A" w:rsidRDefault="00AE53E7" w:rsidP="00AE53E7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AE53E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Black, P., &amp; </w:t>
      </w:r>
      <w:proofErr w:type="spellStart"/>
      <w:r w:rsidRPr="00AE53E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Wiliam</w:t>
      </w:r>
      <w:proofErr w:type="spellEnd"/>
      <w:r w:rsidRPr="00AE53E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, D. (1998). </w:t>
      </w:r>
      <w:r w:rsidRPr="00AE53E7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Inside the black box: Raising standards through classroom assessment</w:t>
      </w:r>
      <w:r w:rsidRPr="00AE53E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. London: School of Education, King's College London</w:t>
      </w:r>
    </w:p>
    <w:p w14:paraId="40A1331C" w14:textId="77777777" w:rsidR="0060698A" w:rsidRPr="0060698A" w:rsidRDefault="0060698A" w:rsidP="0060698A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</w:p>
    <w:p w14:paraId="75D02D42" w14:textId="4A6C87C3" w:rsidR="00AE53E7" w:rsidRPr="00AE53E7" w:rsidRDefault="0060698A" w:rsidP="00AE53E7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8F302B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Danielson, C. (2002). </w:t>
      </w:r>
      <w:r w:rsidRPr="008F302B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Enhancing student achievement a framework for school improvement</w:t>
      </w:r>
      <w:r w:rsidRPr="008F302B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. Alexandria, Va.: Association for Supervision and Curriculum Development</w:t>
      </w:r>
    </w:p>
    <w:p w14:paraId="2FE3D695" w14:textId="77777777" w:rsidR="00AE53E7" w:rsidRPr="00AE53E7" w:rsidRDefault="00AE53E7" w:rsidP="00AE53E7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53DBBCB9" w14:textId="77777777" w:rsidR="00AE53E7" w:rsidRPr="00AE53E7" w:rsidRDefault="00AE53E7" w:rsidP="00AE53E7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355B9BE3" w14:textId="3808E985" w:rsidR="0060698A" w:rsidRPr="0060698A" w:rsidRDefault="00F72647" w:rsidP="00F72647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60698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Davies, A. (2011). </w:t>
      </w:r>
      <w:r w:rsidRPr="0060698A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Making classroom assessment work</w:t>
      </w:r>
      <w:r w:rsidRPr="0060698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 (3rd ed.). Bloomington, IN: Solution Tree Press.</w:t>
      </w:r>
      <w:r w:rsidR="0060698A" w:rsidRPr="0060698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</w:t>
      </w:r>
    </w:p>
    <w:p w14:paraId="33EE1B7B" w14:textId="77777777" w:rsidR="00F72647" w:rsidRPr="00F72647" w:rsidRDefault="00F72647" w:rsidP="0060698A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40DF7B45" w14:textId="77777777" w:rsidR="00F72647" w:rsidRPr="00F72647" w:rsidRDefault="00F72647" w:rsidP="00F72647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6A8BA58" w14:textId="77777777" w:rsidR="00F72647" w:rsidRPr="0060698A" w:rsidRDefault="00F72647" w:rsidP="00F72647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F7264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Davies, A., &amp; </w:t>
      </w:r>
      <w:proofErr w:type="spellStart"/>
      <w:r w:rsidRPr="00F7264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Herbst</w:t>
      </w:r>
      <w:proofErr w:type="spellEnd"/>
      <w:r w:rsidRPr="00F7264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, S. (2008). </w:t>
      </w:r>
      <w:r w:rsidRPr="00F72647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Transforming barriers to assessment for learning: Lessons learned from leaders</w:t>
      </w:r>
      <w:r w:rsidRPr="00F7264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. Courtenay, B.C.: Connections Pub.</w:t>
      </w:r>
    </w:p>
    <w:p w14:paraId="32F70A27" w14:textId="77777777" w:rsidR="0060698A" w:rsidRPr="0060698A" w:rsidRDefault="0060698A" w:rsidP="0060698A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3B1557C0" w14:textId="77777777" w:rsidR="0060698A" w:rsidRPr="0060698A" w:rsidRDefault="0060698A" w:rsidP="0060698A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340C7F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Gregory, K., Cameron, C., &amp; Davies, A. (1997). </w:t>
      </w:r>
      <w:r w:rsidRPr="00340C7F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Knowing what counts: Setting and using criteria</w:t>
      </w:r>
      <w:r w:rsidRPr="00340C7F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. Portage &amp; Main Press.</w:t>
      </w:r>
    </w:p>
    <w:p w14:paraId="5045E449" w14:textId="77777777" w:rsidR="0060698A" w:rsidRPr="0060698A" w:rsidRDefault="0060698A" w:rsidP="0060698A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5BA7D291" w14:textId="77777777" w:rsidR="0060698A" w:rsidRPr="00340C7F" w:rsidRDefault="0060698A" w:rsidP="0060698A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46A58685" w14:textId="77777777" w:rsidR="00A80081" w:rsidRPr="00A80081" w:rsidRDefault="0060698A" w:rsidP="00A80081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8F302B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Hattie, J. (2012). </w:t>
      </w:r>
      <w:r w:rsidRPr="008F302B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Visible learning for teachers: Maximizing impact on learning</w:t>
      </w:r>
      <w:r w:rsidRPr="008F302B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. London: </w:t>
      </w:r>
      <w:proofErr w:type="spellStart"/>
      <w:r w:rsidRPr="008F302B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Routledge</w:t>
      </w:r>
      <w:proofErr w:type="spellEnd"/>
    </w:p>
    <w:p w14:paraId="7803000C" w14:textId="77777777" w:rsidR="00A80081" w:rsidRPr="00A80081" w:rsidRDefault="00A80081" w:rsidP="00A80081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0BB95188" w14:textId="57266BD0" w:rsidR="00F9465B" w:rsidRPr="00A80081" w:rsidRDefault="00F9465B" w:rsidP="00A80081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A80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Marzano</w:t>
      </w:r>
      <w:proofErr w:type="spellEnd"/>
      <w:r w:rsidRPr="00A80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, R. (2006). </w:t>
      </w:r>
      <w:proofErr w:type="gramStart"/>
      <w:r w:rsidRPr="00A8008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Classroom Assessment &amp; Grading that Work</w:t>
      </w:r>
      <w:r w:rsidRPr="00A80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proofErr w:type="gramEnd"/>
      <w:r w:rsidRPr="00A80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Alexandria, Va.: Association for Supervision and Curriculum Development.</w:t>
      </w:r>
    </w:p>
    <w:p w14:paraId="12E01F16" w14:textId="77777777" w:rsidR="0060698A" w:rsidRPr="00F72647" w:rsidRDefault="0060698A" w:rsidP="0060698A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790D2D4F" w14:textId="77777777" w:rsidR="0060698A" w:rsidRPr="0041404C" w:rsidRDefault="0060698A" w:rsidP="0060698A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41404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Moss, C., &amp; </w:t>
      </w:r>
      <w:proofErr w:type="spellStart"/>
      <w:r w:rsidRPr="0041404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Brookhart</w:t>
      </w:r>
      <w:proofErr w:type="spellEnd"/>
      <w:r w:rsidRPr="0041404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, S. (2012). </w:t>
      </w:r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Learning targets helping students aim for understanding in today's lesson</w:t>
      </w:r>
      <w:r w:rsidRPr="0041404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. Alexandria, VA: ASCD.</w:t>
      </w:r>
    </w:p>
    <w:p w14:paraId="794D13B6" w14:textId="77777777" w:rsidR="00F72647" w:rsidRPr="00F72647" w:rsidRDefault="00F72647" w:rsidP="00F72647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080D178C" w14:textId="77777777" w:rsidR="00F72647" w:rsidRPr="00F72647" w:rsidRDefault="00F72647" w:rsidP="00F72647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42DFFF0" w14:textId="77777777" w:rsidR="00F72647" w:rsidRPr="00F72647" w:rsidRDefault="00F72647" w:rsidP="00F72647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F7264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Pollock, J. (2007). </w:t>
      </w:r>
      <w:r w:rsidRPr="00F72647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Improving student learning one teacher at a time</w:t>
      </w:r>
      <w:r w:rsidRPr="00F7264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. Alexandria, Va.: Association for Supervision and Curriculum Development.</w:t>
      </w:r>
    </w:p>
    <w:p w14:paraId="0476044E" w14:textId="77777777" w:rsidR="00F72647" w:rsidRPr="00F72647" w:rsidRDefault="00F72647" w:rsidP="00F72647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6C36B46" w14:textId="36B1F6EC" w:rsidR="008F302B" w:rsidRPr="008F302B" w:rsidRDefault="008F302B" w:rsidP="0060698A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43CEB5F9" w14:textId="77777777" w:rsidR="0060698A" w:rsidRPr="008F302B" w:rsidRDefault="0060698A" w:rsidP="0060698A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8F302B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Sagor</w:t>
      </w:r>
      <w:proofErr w:type="spellEnd"/>
      <w:r w:rsidRPr="008F302B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, R. (2000). </w:t>
      </w:r>
      <w:r w:rsidRPr="008F302B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Guiding school improvement with action research</w:t>
      </w:r>
      <w:r w:rsidRPr="008F302B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. Alexandria, Va.: Association for Supervision and Curriculum Development.</w:t>
      </w:r>
    </w:p>
    <w:p w14:paraId="6C27FCC1" w14:textId="77777777" w:rsidR="0060698A" w:rsidRPr="008F302B" w:rsidRDefault="0060698A" w:rsidP="0060698A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319971A8" w14:textId="09AF70F0" w:rsidR="00986C35" w:rsidRPr="00B53B2A" w:rsidRDefault="00986C35" w:rsidP="008F302B">
      <w:pPr>
        <w:pStyle w:val="ListParagraph"/>
        <w:spacing w:line="480" w:lineRule="auto"/>
        <w:ind w:left="714"/>
        <w:rPr>
          <w:sz w:val="24"/>
          <w:szCs w:val="24"/>
        </w:rPr>
      </w:pPr>
    </w:p>
    <w:p w14:paraId="084A398D" w14:textId="77777777" w:rsidR="008F302B" w:rsidRPr="008F302B" w:rsidRDefault="008F302B" w:rsidP="008F302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5585C7AE" w14:textId="77777777" w:rsidR="008F302B" w:rsidRPr="008F302B" w:rsidRDefault="008F302B" w:rsidP="008F302B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383FBE4E" w14:textId="1E62D942" w:rsidR="008F302B" w:rsidRPr="008F302B" w:rsidRDefault="00EB5CAB" w:rsidP="008F302B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lastRenderedPageBreak/>
        <w:t>Tomlinson, C., &amp; Moon, T. (2013</w:t>
      </w:r>
      <w:r w:rsidR="008F302B" w:rsidRPr="008F302B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). </w:t>
      </w:r>
      <w:r w:rsidR="008F302B" w:rsidRPr="008F302B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Assessment and student success in a differentiated classroom</w:t>
      </w:r>
      <w:r w:rsidR="008F302B" w:rsidRPr="008F302B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.</w:t>
      </w:r>
    </w:p>
    <w:p w14:paraId="45DC3C9B" w14:textId="77777777" w:rsidR="008F302B" w:rsidRPr="008F302B" w:rsidRDefault="008F302B" w:rsidP="008F302B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82CA32B" w14:textId="77777777" w:rsidR="008F302B" w:rsidRPr="0060698A" w:rsidRDefault="008F302B" w:rsidP="008F302B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8F302B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Tomlinson, C. (2014). </w:t>
      </w:r>
      <w:r w:rsidRPr="008F302B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Differentiated Classroom Responding to the Needs of All Learners, 2nd Edition.</w:t>
      </w:r>
      <w:r w:rsidRPr="008F302B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 ASCD.</w:t>
      </w:r>
    </w:p>
    <w:p w14:paraId="7123CFC4" w14:textId="77777777" w:rsidR="0060698A" w:rsidRPr="0060698A" w:rsidRDefault="0060698A" w:rsidP="0060698A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2C16A9D" w14:textId="77777777" w:rsidR="0060698A" w:rsidRPr="008F302B" w:rsidRDefault="0060698A" w:rsidP="0060698A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2E41334" w14:textId="77777777" w:rsidR="0060698A" w:rsidRPr="008F302B" w:rsidRDefault="0060698A" w:rsidP="0060698A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8F302B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Tucker, P., &amp; </w:t>
      </w:r>
      <w:proofErr w:type="spellStart"/>
      <w:r w:rsidRPr="008F302B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Stronge</w:t>
      </w:r>
      <w:proofErr w:type="spellEnd"/>
      <w:r w:rsidRPr="008F302B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, J. (2005). </w:t>
      </w:r>
      <w:r w:rsidRPr="008F302B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Linking teacher evaluation and student learning</w:t>
      </w:r>
      <w:r w:rsidRPr="008F302B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. Alexandria, VA: Association for Supervision and Curriculum Development.</w:t>
      </w:r>
    </w:p>
    <w:p w14:paraId="58FF6C07" w14:textId="79FA83DF" w:rsidR="0041404C" w:rsidRPr="0060698A" w:rsidRDefault="0041404C" w:rsidP="0060698A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729B88DF" w14:textId="20B9DB9E" w:rsidR="0041404C" w:rsidRPr="0041404C" w:rsidRDefault="0041404C" w:rsidP="0041404C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41404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Wiliam</w:t>
      </w:r>
      <w:proofErr w:type="spellEnd"/>
      <w:r w:rsidRPr="0041404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, D. (</w:t>
      </w:r>
      <w:r w:rsidR="0060698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2011</w:t>
      </w:r>
      <w:r w:rsidRPr="0041404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). </w:t>
      </w:r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Embedded formative assessment</w:t>
      </w:r>
      <w:r w:rsidRPr="0041404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. Bloomington, IN: Solution Tree Press.</w:t>
      </w:r>
    </w:p>
    <w:p w14:paraId="36F41053" w14:textId="5AD6843A" w:rsidR="0041404C" w:rsidRPr="0041404C" w:rsidRDefault="0041404C" w:rsidP="0041404C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C299255" w14:textId="77777777" w:rsidR="0041404C" w:rsidRPr="0041404C" w:rsidRDefault="0041404C" w:rsidP="0041404C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</w:p>
    <w:p w14:paraId="19A7FEC8" w14:textId="77777777" w:rsidR="0041404C" w:rsidRPr="0041404C" w:rsidRDefault="0041404C" w:rsidP="0041404C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Vagle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, N. (2014)</w:t>
      </w:r>
      <w:r w:rsidRPr="0041404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. </w:t>
      </w:r>
      <w:r w:rsidRPr="0041404C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</w:rPr>
        <w:t>Design in five: Essential phases to create engaging assessment practice</w:t>
      </w:r>
      <w:r w:rsidRPr="0041404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41404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Bloomington, IN: Solution Tree Press.</w:t>
      </w:r>
    </w:p>
    <w:p w14:paraId="16F58F96" w14:textId="5A6CC3FF" w:rsidR="0041404C" w:rsidRPr="0041404C" w:rsidRDefault="0041404C" w:rsidP="0041404C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08134693" w14:textId="427ED671" w:rsidR="00FA7579" w:rsidRPr="00B53B2A" w:rsidRDefault="00FA7579" w:rsidP="0041404C">
      <w:pPr>
        <w:pStyle w:val="ListParagraph"/>
        <w:spacing w:line="480" w:lineRule="auto"/>
        <w:ind w:left="714"/>
        <w:rPr>
          <w:sz w:val="24"/>
          <w:szCs w:val="24"/>
        </w:rPr>
      </w:pPr>
    </w:p>
    <w:sectPr w:rsidR="00FA7579" w:rsidRPr="00B53B2A" w:rsidSect="00B60E61">
      <w:pgSz w:w="12240" w:h="15840"/>
      <w:pgMar w:top="567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3D0"/>
    <w:multiLevelType w:val="hybridMultilevel"/>
    <w:tmpl w:val="5090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79"/>
    <w:rsid w:val="00340C7F"/>
    <w:rsid w:val="0041404C"/>
    <w:rsid w:val="0060698A"/>
    <w:rsid w:val="00690532"/>
    <w:rsid w:val="008F302B"/>
    <w:rsid w:val="0096247D"/>
    <w:rsid w:val="009758DE"/>
    <w:rsid w:val="00986C35"/>
    <w:rsid w:val="00A80081"/>
    <w:rsid w:val="00AE53E7"/>
    <w:rsid w:val="00B53B2A"/>
    <w:rsid w:val="00B60E61"/>
    <w:rsid w:val="00C5366B"/>
    <w:rsid w:val="00EB5CAB"/>
    <w:rsid w:val="00F72647"/>
    <w:rsid w:val="00F9465B"/>
    <w:rsid w:val="00F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A5D6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79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6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6B"/>
    <w:rPr>
      <w:rFonts w:ascii="Lucida Grande" w:eastAsiaTheme="minorHAnsi" w:hAnsi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986C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726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79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6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6B"/>
    <w:rPr>
      <w:rFonts w:ascii="Lucida Grande" w:eastAsiaTheme="minorHAnsi" w:hAnsi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986C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7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328</Words>
  <Characters>1876</Characters>
  <Application>Microsoft Macintosh Word</Application>
  <DocSecurity>0</DocSecurity>
  <Lines>15</Lines>
  <Paragraphs>4</Paragraphs>
  <ScaleCrop>false</ScaleCrop>
  <Company>NFSB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Ryan</dc:creator>
  <cp:keywords/>
  <dc:description/>
  <cp:lastModifiedBy>Kelly Ryan</cp:lastModifiedBy>
  <cp:revision>6</cp:revision>
  <dcterms:created xsi:type="dcterms:W3CDTF">2015-02-23T14:16:00Z</dcterms:created>
  <dcterms:modified xsi:type="dcterms:W3CDTF">2015-02-27T16:01:00Z</dcterms:modified>
</cp:coreProperties>
</file>